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21" w:rsidRPr="00FD0A21" w:rsidRDefault="00FD0A21" w:rsidP="00005645">
      <w:pPr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</w:p>
    <w:p w:rsidR="00FD0A21" w:rsidRPr="00FD0A21" w:rsidRDefault="00FD0A21" w:rsidP="00005645">
      <w:pPr>
        <w:spacing w:after="150" w:line="315" w:lineRule="atLeast"/>
        <w:jc w:val="center"/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</w:pPr>
      <w:r w:rsidRPr="00005645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>Аналитическая справка</w:t>
      </w:r>
      <w:r w:rsidRPr="00FD0A21">
        <w:rPr>
          <w:rFonts w:ascii="Trebuchet MS" w:eastAsia="Times New Roman" w:hAnsi="Trebuchet MS" w:cs="Arial"/>
          <w:b/>
          <w:bCs/>
          <w:color w:val="CC0066"/>
          <w:sz w:val="28"/>
          <w:szCs w:val="32"/>
          <w:lang w:eastAsia="ru-RU"/>
        </w:rPr>
        <w:t xml:space="preserve"> педагогической диагностики</w:t>
      </w:r>
    </w:p>
    <w:p w:rsidR="00FD0A21" w:rsidRPr="00FD0A21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Аналитическая справка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по результатам педагогической диагностики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br/>
      </w:r>
      <w:r w:rsidR="00901EAE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2018 – 2019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 xml:space="preserve"> учебный год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br/>
        <w:t>Группа «</w:t>
      </w:r>
      <w:r w:rsidR="00181C8F">
        <w:rPr>
          <w:rFonts w:ascii="Arial" w:eastAsia="Times New Roman" w:hAnsi="Arial" w:cs="Arial"/>
          <w:color w:val="000000"/>
          <w:szCs w:val="23"/>
          <w:lang w:eastAsia="ru-RU"/>
        </w:rPr>
        <w:t>Орленок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» (</w:t>
      </w:r>
      <w:r w:rsidR="00181C8F">
        <w:rPr>
          <w:rFonts w:ascii="Arial" w:eastAsia="Times New Roman" w:hAnsi="Arial" w:cs="Arial"/>
          <w:color w:val="000000"/>
          <w:szCs w:val="23"/>
          <w:lang w:eastAsia="ru-RU"/>
        </w:rPr>
        <w:t>Средняя)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Количество диагностируемых детей: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 20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Дата проведения: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="00901EAE">
        <w:rPr>
          <w:rFonts w:ascii="Arial" w:eastAsia="Times New Roman" w:hAnsi="Arial" w:cs="Arial"/>
          <w:color w:val="000000"/>
          <w:szCs w:val="23"/>
          <w:lang w:eastAsia="ru-RU"/>
        </w:rPr>
        <w:t>сентябрь 2018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г.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Статус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на начало учебного года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Цель мониторинга: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1) индивидуализация образования (в том числе поддержки ребенка, построения его образовательной траектории);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2) оптимизации работы с группой детей.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Задачи: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Изучение результатов усвоения основной общеобразовательной программы дошкольного образования и детского развития.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Методы мониторинга: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регулярные наблюдения педагога за детьми в повседневной жизни и в процессе непосредственной образовательной работы с ними, анализ продуктов детской деятельности, беседы, тесты, игровые ситуации.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Работа с детьми велась в соответствии с «Рабочей программой воспитателя», созданной на основе «Основной образовательной программы М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КДОУ «</w:t>
      </w:r>
      <w:proofErr w:type="spellStart"/>
      <w:r w:rsidR="00181C8F">
        <w:rPr>
          <w:rFonts w:ascii="Arial" w:eastAsia="Times New Roman" w:hAnsi="Arial" w:cs="Arial"/>
          <w:color w:val="000000"/>
          <w:szCs w:val="23"/>
          <w:lang w:eastAsia="ru-RU"/>
        </w:rPr>
        <w:t>Сомодин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детский сад «Родничок»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Шамильский</w:t>
      </w:r>
      <w:proofErr w:type="spellEnd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район РД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В ДОУ реализуется «Примерная основная общеобразовательная программа дошкольног</w:t>
      </w:r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о образования под редакцией </w:t>
      </w:r>
      <w:proofErr w:type="spellStart"/>
      <w:r w:rsidRPr="00005645">
        <w:rPr>
          <w:rFonts w:ascii="Arial" w:eastAsia="Times New Roman" w:hAnsi="Arial" w:cs="Arial"/>
          <w:color w:val="000000"/>
          <w:szCs w:val="23"/>
          <w:lang w:eastAsia="ru-RU"/>
        </w:rPr>
        <w:t>Вераксы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 работе с детьми использовались следующие технологии: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1. </w:t>
      </w:r>
      <w:proofErr w:type="spell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здоровьесберегающие</w:t>
      </w:r>
      <w:proofErr w:type="spell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2. технологии проектной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3. технология исследовательской деятельности;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4. информационно-коммуникационные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5. личностно-ориентированные технологии;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6. игровые технологии.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Характеристика детей за анализируемый период: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Средний возраст детей: 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3 года</w:t>
      </w:r>
      <w:proofErr w:type="gramStart"/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В</w:t>
      </w:r>
      <w:proofErr w:type="gram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сего детей в группе: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20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Диагностируемые дети: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18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Мальчиков: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11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Девочек: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7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человек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Количество </w:t>
      </w:r>
      <w:proofErr w:type="spellStart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недиагностируемых</w:t>
      </w:r>
      <w:proofErr w:type="spellEnd"/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 xml:space="preserve"> детей: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 2 ребенка, которые не умеют разговаривать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Педагогическая диагностика за анализируемый период проводилась по двум направлениям: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качества образования в группе (через реализацию образовательных областей);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• педагогическая диагностика детского развития.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Диагностика оценивалась тремя уровнями: </w:t>
      </w:r>
      <w:proofErr w:type="gramStart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высокий</w:t>
      </w:r>
      <w:proofErr w:type="gramEnd"/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, средний, низкий</w:t>
      </w:r>
      <w:r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.</w:t>
      </w:r>
    </w:p>
    <w:p w:rsidR="00FD0A21" w:rsidRPr="00FD0A21" w:rsidRDefault="006E029A" w:rsidP="006E029A">
      <w:pPr>
        <w:spacing w:after="150" w:line="240" w:lineRule="auto"/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</w:pPr>
      <w:r>
        <w:rPr>
          <w:rFonts w:ascii="Trebuchet MS" w:eastAsia="Times New Roman" w:hAnsi="Trebuchet MS" w:cs="Arial"/>
          <w:b/>
          <w:bCs/>
          <w:color w:val="601802"/>
          <w:sz w:val="28"/>
          <w:szCs w:val="29"/>
          <w:lang w:eastAsia="ru-RU"/>
        </w:rPr>
        <w:t xml:space="preserve">                                   Вывод:</w:t>
      </w:r>
      <w:bookmarkStart w:id="0" w:name="_GoBack"/>
      <w:bookmarkEnd w:id="0"/>
    </w:p>
    <w:p w:rsidR="00005645" w:rsidRPr="00005645" w:rsidRDefault="00FD0A21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</w:pP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можно сделать вывод, что усвоили программный материал частично три ребёнка.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proofErr w:type="gramStart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По образовательным областям и направлениям количественный состав детей со средним 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lastRenderedPageBreak/>
        <w:t>уровнем и низким практич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t>ески равны: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  <w:t>средний уровень – 15 ребёнка</w:t>
      </w:r>
      <w:r w:rsidR="00005645">
        <w:rPr>
          <w:rFonts w:ascii="Arial" w:eastAsia="Times New Roman" w:hAnsi="Arial" w:cs="Arial"/>
          <w:color w:val="000000"/>
          <w:szCs w:val="23"/>
          <w:lang w:eastAsia="ru-RU"/>
        </w:rPr>
        <w:br/>
        <w:t>низкий уровень – 10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ребёнка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Преимущественно нужно обратить внимание на образовательные области «Речевое развитие» и «Познавательное развитие».</w:t>
      </w:r>
      <w:proofErr w:type="gramEnd"/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t> 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Чуть выше показатель в образовательных областях «Художественно-эстетическое развитие» - у детей достаточно сформированы навыки продуктивной деятельности, развита мелкая моторика рук воспитанников, но не в полном объёме развита аккуратность, последовательность действий и вариативности мышления. Отсутствует должное внимание со стороны родителей к образовательному процессу, также недостаточно развито слуховое и зрительное внимание и желание проявлять интерес к окружающей среде.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Сравнительные данные приведены в таблице </w:t>
      </w:r>
      <w:r w:rsidRPr="00005645">
        <w:rPr>
          <w:rFonts w:ascii="Arial" w:eastAsia="Times New Roman" w:hAnsi="Arial" w:cs="Arial"/>
          <w:b/>
          <w:bCs/>
          <w:i/>
          <w:iCs/>
          <w:color w:val="000000"/>
          <w:szCs w:val="23"/>
          <w:bdr w:val="none" w:sz="0" w:space="0" w:color="auto" w:frame="1"/>
          <w:lang w:eastAsia="ru-RU"/>
        </w:rPr>
        <w:t>Приложение 1</w:t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</w:p>
    <w:p w:rsidR="00FD0A21" w:rsidRPr="00FD0A21" w:rsidRDefault="006E029A" w:rsidP="0000564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Вывод</w:t>
      </w:r>
      <w:proofErr w:type="gramStart"/>
      <w:r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 xml:space="preserve"> 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: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Анализируя итоги диагностики детского развития можно сделать вывод, что в основном преобладает средний урове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нь развития детей (13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детей) по шести направлениям. У детей сформированы основные культурные способы деятельности, они проявляют инициативу и самостоятельность в разных видах деятельности – игре, общении.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 высоким уровнем – один ребёнок.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С низким уровнем – 8 детей. Это дети, которые не стремятся участвовать в совместной </w:t>
      </w:r>
      <w:proofErr w:type="gram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со</w:t>
      </w:r>
      <w:proofErr w:type="gram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 xml:space="preserve"> взрослым практической и игровой </w:t>
      </w:r>
      <w:proofErr w:type="spellStart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деятельностити</w:t>
      </w:r>
      <w:proofErr w:type="spellEnd"/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, испытывают неустойчивый интерес к действиям ровесников, не могут подчинять своё поведение правилам общения.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i/>
          <w:iCs/>
          <w:color w:val="000000"/>
          <w:szCs w:val="23"/>
          <w:bdr w:val="none" w:sz="0" w:space="0" w:color="auto" w:frame="1"/>
          <w:lang w:eastAsia="ru-RU"/>
        </w:rPr>
        <w:t>Объяснения таким низким результатам следующие: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t> длительная адаптация некоторых детей, частые отсутствия по причине и без неё,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</w:r>
      <w:r w:rsidR="00FD0A21" w:rsidRPr="00005645">
        <w:rPr>
          <w:rFonts w:ascii="Arial" w:eastAsia="Times New Roman" w:hAnsi="Arial" w:cs="Arial"/>
          <w:b/>
          <w:bCs/>
          <w:color w:val="000000"/>
          <w:szCs w:val="23"/>
          <w:bdr w:val="none" w:sz="0" w:space="0" w:color="auto" w:frame="1"/>
          <w:lang w:eastAsia="ru-RU"/>
        </w:rPr>
        <w:t>Рекомендации: 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Создать индивидуальную образовательную траекторию (маршрут) для следующих детей:</w:t>
      </w:r>
      <w:r w:rsidR="00FD0A21" w:rsidRPr="00FD0A21">
        <w:rPr>
          <w:rFonts w:ascii="Arial" w:eastAsia="Times New Roman" w:hAnsi="Arial" w:cs="Arial"/>
          <w:color w:val="000000"/>
          <w:szCs w:val="23"/>
          <w:lang w:eastAsia="ru-RU"/>
        </w:rPr>
        <w:br/>
        <w:t>... И.Ф. детей, причина определения индивидуальной образовательной т</w:t>
      </w:r>
      <w:r>
        <w:rPr>
          <w:rFonts w:ascii="Arial" w:eastAsia="Times New Roman" w:hAnsi="Arial" w:cs="Arial"/>
          <w:color w:val="000000"/>
          <w:szCs w:val="23"/>
          <w:lang w:eastAsia="ru-RU"/>
        </w:rPr>
        <w:t>раектории </w:t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Cs w:val="23"/>
          <w:lang w:eastAsia="ru-RU"/>
        </w:rPr>
        <w:br/>
        <w:t xml:space="preserve">Мониторинг проводила: </w:t>
      </w:r>
      <w:proofErr w:type="spellStart"/>
      <w:r>
        <w:rPr>
          <w:rFonts w:ascii="Arial" w:eastAsia="Times New Roman" w:hAnsi="Arial" w:cs="Arial"/>
          <w:color w:val="000000"/>
          <w:szCs w:val="23"/>
          <w:lang w:eastAsia="ru-RU"/>
        </w:rPr>
        <w:t>Абдулаева</w:t>
      </w:r>
      <w:proofErr w:type="spellEnd"/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Cs w:val="23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color w:val="000000"/>
          <w:szCs w:val="23"/>
          <w:lang w:eastAsia="ru-RU"/>
        </w:rPr>
        <w:t xml:space="preserve"> Исаевна</w:t>
      </w:r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FD0A21"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="00FD0A21"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1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72175" cy="3743325"/>
            <wp:effectExtent l="0" t="0" r="9525" b="9525"/>
            <wp:docPr id="2" name="Рисунок 2" descr="http://ped-kopilka.ru/upload/blogs2/2016/5/6818_273ec1b99a977de9e1586b387536736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2/2016/5/6818_273ec1b99a977de9e1586b3875367367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D0A2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D0A2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Таблица. </w:t>
      </w:r>
      <w:r w:rsidRPr="00FD0A21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Приложение 2.</w:t>
      </w:r>
    </w:p>
    <w:p w:rsidR="00FD0A21" w:rsidRPr="00FD0A21" w:rsidRDefault="00FD0A21" w:rsidP="00FD0A2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019550"/>
            <wp:effectExtent l="0" t="0" r="0" b="0"/>
            <wp:docPr id="1" name="Рисунок 1" descr="http://ped-kopilka.ru/upload/blogs2/2016/5/6818_caee1170f537e661e7ad2a471860ea6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2/2016/5/6818_caee1170f537e661e7ad2a471860ea6d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0A21" w:rsidRPr="00FD0A21" w:rsidRDefault="00FD0A21" w:rsidP="00FD0A21">
      <w:pPr>
        <w:spacing w:line="240" w:lineRule="auto"/>
        <w:jc w:val="both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FD0A21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Приложения</w:t>
      </w:r>
    </w:p>
    <w:p w:rsidR="00B03207" w:rsidRDefault="00B03207"/>
    <w:sectPr w:rsidR="00B03207" w:rsidSect="00305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0A21"/>
    <w:rsid w:val="00005645"/>
    <w:rsid w:val="00181C8F"/>
    <w:rsid w:val="003052F2"/>
    <w:rsid w:val="006E029A"/>
    <w:rsid w:val="00901EAE"/>
    <w:rsid w:val="009C6FF8"/>
    <w:rsid w:val="00B03207"/>
    <w:rsid w:val="00FD0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2F2"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D0A21"/>
    <w:rPr>
      <w:color w:val="0000FF"/>
      <w:u w:val="single"/>
    </w:rPr>
  </w:style>
  <w:style w:type="character" w:styleId="a4">
    <w:name w:val="Strong"/>
    <w:basedOn w:val="a0"/>
    <w:uiPriority w:val="22"/>
    <w:qFormat/>
    <w:rsid w:val="00FD0A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D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0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1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3572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4769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121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60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3228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dcterms:created xsi:type="dcterms:W3CDTF">2019-06-18T07:30:00Z</dcterms:created>
  <dcterms:modified xsi:type="dcterms:W3CDTF">2019-06-18T07:30:00Z</dcterms:modified>
</cp:coreProperties>
</file>