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21" w:rsidRPr="00FD0A21" w:rsidRDefault="00FD0A21" w:rsidP="0000564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FD0A21" w:rsidRPr="00FD0A21" w:rsidRDefault="00FD0A21" w:rsidP="00005645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</w:pPr>
      <w:r w:rsidRPr="00005645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>Аналитическая справка</w:t>
      </w:r>
      <w:r w:rsidRPr="00FD0A21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 xml:space="preserve"> педагогической диагностики</w:t>
      </w:r>
    </w:p>
    <w:p w:rsidR="00FD0A21" w:rsidRPr="00FD0A21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Аналитическая справка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по результатам педагогической диагностики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="00901EAE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2018 – 2019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 xml:space="preserve"> учебный год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br/>
        <w:t>Группа «</w:t>
      </w:r>
      <w:r w:rsidR="00181C8F">
        <w:rPr>
          <w:rFonts w:ascii="Arial" w:eastAsia="Times New Roman" w:hAnsi="Arial" w:cs="Arial"/>
          <w:color w:val="000000"/>
          <w:szCs w:val="23"/>
          <w:lang w:eastAsia="ru-RU"/>
        </w:rPr>
        <w:t>Орленок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» (</w:t>
      </w:r>
      <w:r w:rsidR="00181C8F">
        <w:rPr>
          <w:rFonts w:ascii="Arial" w:eastAsia="Times New Roman" w:hAnsi="Arial" w:cs="Arial"/>
          <w:color w:val="000000"/>
          <w:szCs w:val="23"/>
          <w:lang w:eastAsia="ru-RU"/>
        </w:rPr>
        <w:t>Средняя)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Количество диагностируемых детей: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 20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Дата проведения: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="00901EAE">
        <w:rPr>
          <w:rFonts w:ascii="Arial" w:eastAsia="Times New Roman" w:hAnsi="Arial" w:cs="Arial"/>
          <w:color w:val="000000"/>
          <w:szCs w:val="23"/>
          <w:lang w:eastAsia="ru-RU"/>
        </w:rPr>
        <w:t>сентябрь 2018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г.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Статус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на начало учебного года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Цель мониторинга: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1) индивидуализация образования (в том числе поддержки ребенка, построения его образовательной траектории);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2) оптимизации работы с группой детей.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Задачи: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Изучение результатов усвоения основной общеобразовательной программы дошкольного образования и детского развития.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Методы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Работа с детьми велась в соответствии с «Рабочей программой воспитателя», созданной на основе «Основной образовательной программы М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КДОУ «</w:t>
      </w:r>
      <w:proofErr w:type="spellStart"/>
      <w:r w:rsidR="00181C8F">
        <w:rPr>
          <w:rFonts w:ascii="Arial" w:eastAsia="Times New Roman" w:hAnsi="Arial" w:cs="Arial"/>
          <w:color w:val="000000"/>
          <w:szCs w:val="23"/>
          <w:lang w:eastAsia="ru-RU"/>
        </w:rPr>
        <w:t>Сомодин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ский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детский сад «Родничок»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Шамильский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район РД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В ДОУ реализуется «Примерная основная общеобразовательная программа дошкольног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о образования под редакцией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Вераксы</w:t>
      </w:r>
      <w:proofErr w:type="spell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 работе с детьми использовались следующие технологии: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1. </w:t>
      </w:r>
      <w:proofErr w:type="spell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здоровьесберегающие</w:t>
      </w:r>
      <w:proofErr w:type="spell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2. технологии проектной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3. технология исследовательской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4. информационно-коммуникационные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5. личностно-ориентированные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6. игровые технологии.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Характеристика детей за анализируемый период: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Средний возраст детей: 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3 года</w:t>
      </w:r>
      <w:proofErr w:type="gramStart"/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В</w:t>
      </w:r>
      <w:proofErr w:type="gram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сего детей в группе: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20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Диагностируемые дети: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18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Мальчиков: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11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Девочек: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7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 xml:space="preserve">Количество </w:t>
      </w:r>
      <w:proofErr w:type="spellStart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недиагностируемых</w:t>
      </w:r>
      <w:proofErr w:type="spell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 xml:space="preserve"> детей: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2 ребенка, которые не умеют разговаривать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Педагогическая диагностика за анализируемый период проводилась по двум направлениям: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качества образования в группе (через реализацию образовательных областей);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детского развития.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Диагностика оценивалась тремя уровнями: </w:t>
      </w:r>
      <w:proofErr w:type="gramStart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высокий</w:t>
      </w:r>
      <w:proofErr w:type="gramEnd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, средний, низкий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.</w:t>
      </w:r>
    </w:p>
    <w:p w:rsidR="00FD0A21" w:rsidRPr="00FD0A21" w:rsidRDefault="006E029A" w:rsidP="006E029A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  <w:t xml:space="preserve">                                   Вывод:</w:t>
      </w:r>
      <w:bookmarkStart w:id="0" w:name="_GoBack"/>
      <w:bookmarkEnd w:id="0"/>
    </w:p>
    <w:p w:rsidR="00005645" w:rsidRPr="00005645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можно сделать вывод, что усвоили программный материал частично три ребёнка.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proofErr w:type="gram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По образовательным областям и направлениям количественный состав детей со средним 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lastRenderedPageBreak/>
        <w:t>уровнем и низким практич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ески равны: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br/>
        <w:t>средний уровень – 15 ребёнка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br/>
        <w:t>низкий уровень – 10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ребёнка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Преимущественно нужно обратить внимание на образовательные области «Речевое развитие» и «Познавательное развитие».</w:t>
      </w:r>
      <w:proofErr w:type="gram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Чуть выше показатель в образовательных областях «Художественно-эстетическое развитие» - у детей достаточно сформированы навыки продуктивной деятельности, развита мелкая моторика рук воспитанников, но не в полном объёме развита аккуратность, последовательность действий и вариативности мышления. Отсутствует должное внимание со стороны родителей к образовательному процессу, также недостаточно развито слуховое и зрительное внимание и желание проявлять интерес к окружающей среде.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Сравнительные данные приведены в таблице 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Приложение 1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FD0A21" w:rsidRPr="00FD0A21" w:rsidRDefault="006E029A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Вывод</w:t>
      </w:r>
      <w:proofErr w:type="gramStart"/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 xml:space="preserve"> 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: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детского развития можно сделать вывод, что в основном преобладает средний урове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нь развития детей (13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детей) по шести направлениям.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 высоким уровнем – один ребёнок.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С низким уровнем – 8 детей. Это дети, которые не стремятся участвовать в совместной </w:t>
      </w:r>
      <w:proofErr w:type="gram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со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взрослым практической и игровой </w:t>
      </w:r>
      <w:proofErr w:type="spell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деятельностити</w:t>
      </w:r>
      <w:proofErr w:type="spell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, испытывают неустойчивый интерес к действиям ровесников, не могут подчинять своё поведение правилам общения.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Объяснения таким низким результатам следующие: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 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Рекомендации: 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Создать индивидуальную образовательную траекторию (маршрут) для следующих детей: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... И.Ф. детей, причина определения индивидуальной образовательной т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раектории </w:t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Мониторинг проводила: </w:t>
      </w:r>
      <w:proofErr w:type="spellStart"/>
      <w:r>
        <w:rPr>
          <w:rFonts w:ascii="Arial" w:eastAsia="Times New Roman" w:hAnsi="Arial" w:cs="Arial"/>
          <w:color w:val="000000"/>
          <w:szCs w:val="23"/>
          <w:lang w:eastAsia="ru-RU"/>
        </w:rPr>
        <w:t>Абдулаева</w:t>
      </w:r>
      <w:proofErr w:type="spellEnd"/>
      <w:r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3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color w:val="000000"/>
          <w:szCs w:val="23"/>
          <w:lang w:eastAsia="ru-RU"/>
        </w:rPr>
        <w:t xml:space="preserve"> Исаевна</w:t>
      </w:r>
      <w:r w:rsidR="00FD0A21"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="00FD0A21"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1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3743325"/>
            <wp:effectExtent l="0" t="0" r="9525" b="9525"/>
            <wp:docPr id="2" name="Рисунок 2" descr="http://ped-kopilka.ru/upload/blogs2/2016/5/6818_273ec1b99a977de9e1586b38753673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5/6818_273ec1b99a977de9e1586b387536736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2.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4019550"/>
            <wp:effectExtent l="0" t="0" r="0" b="0"/>
            <wp:docPr id="1" name="Рисунок 1" descr="http://ped-kopilka.ru/upload/blogs2/2016/5/6818_caee1170f537e661e7ad2a471860ea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5/6818_caee1170f537e661e7ad2a471860ea6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pacing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FD0A21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Приложения</w:t>
      </w:r>
    </w:p>
    <w:p w:rsidR="00B03207" w:rsidRDefault="00B03207"/>
    <w:sectPr w:rsidR="00B03207" w:rsidSect="0030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A21"/>
    <w:rsid w:val="00005645"/>
    <w:rsid w:val="00181C8F"/>
    <w:rsid w:val="003052F2"/>
    <w:rsid w:val="006E029A"/>
    <w:rsid w:val="00901EAE"/>
    <w:rsid w:val="009C6FF8"/>
    <w:rsid w:val="00B03207"/>
    <w:rsid w:val="00FD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F2"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57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2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2019-06-18T07:30:00Z</dcterms:created>
  <dcterms:modified xsi:type="dcterms:W3CDTF">2019-06-18T07:30:00Z</dcterms:modified>
</cp:coreProperties>
</file>