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CA0" w:rsidRPr="00B72CA0" w:rsidRDefault="00B72CA0" w:rsidP="00B72CA0">
      <w:pPr>
        <w:spacing w:before="180" w:after="0" w:line="240" w:lineRule="auto"/>
        <w:jc w:val="center"/>
        <w:outlineLvl w:val="2"/>
        <w:rPr>
          <w:rFonts w:ascii="Arial" w:eastAsia="Times New Roman" w:hAnsi="Arial" w:cs="Arial"/>
          <w:b/>
          <w:bCs/>
          <w:color w:val="000000"/>
          <w:sz w:val="24"/>
          <w:szCs w:val="24"/>
          <w:lang w:eastAsia="ru-RU"/>
        </w:rPr>
      </w:pPr>
      <w:r w:rsidRPr="00B72CA0">
        <w:rPr>
          <w:rFonts w:ascii="Arial" w:eastAsia="Times New Roman" w:hAnsi="Arial" w:cs="Arial"/>
          <w:b/>
          <w:bCs/>
          <w:color w:val="000000"/>
          <w:sz w:val="24"/>
          <w:szCs w:val="24"/>
          <w:lang w:eastAsia="ru-RU"/>
        </w:rPr>
        <w:t>1. Общие положения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 </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1.1. Муниципальное общеобразовательное бюджетное  учреждение «Средняя общеобразовательная школа № __ с углубленным  изучением математики» (далее именуемое Учреждение)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создана.</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1.2. Муниципальное общеобразовательное бюджетное  учреждение «Средняя общеобразовательная школа №__ с углубленным  изучением математики»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среднего общего образования.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1.3. Полное наименование: Муниципальное общеобразовательное бюджетное  учреждение «Средняя общеобразовательная школа №__ с углубленным  изучением математики».</w:t>
      </w:r>
    </w:p>
    <w:p w:rsidR="00B72CA0" w:rsidRPr="00B72CA0" w:rsidRDefault="00B72CA0" w:rsidP="00B72CA0">
      <w:pPr>
        <w:spacing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Сокращенное наименование: МОБУ «СОШ № __ с углубленным  изучением математики»</w:t>
      </w:r>
      <w:r w:rsidRPr="00B72CA0">
        <w:rPr>
          <w:rFonts w:ascii="Arial" w:eastAsia="Times New Roman" w:hAnsi="Arial" w:cs="Arial"/>
          <w:i/>
          <w:iCs/>
          <w:color w:val="000000"/>
          <w:sz w:val="21"/>
          <w:szCs w:val="21"/>
          <w:bdr w:val="none" w:sz="0" w:space="0" w:color="auto" w:frame="1"/>
          <w:lang w:eastAsia="ru-RU"/>
        </w:rPr>
        <w:t>.</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1.4. Юридический адрес и местонахождения Учреждения: __________________________________________________________________.</w:t>
      </w:r>
    </w:p>
    <w:p w:rsidR="00B72CA0" w:rsidRPr="00B72CA0" w:rsidRDefault="00B72CA0" w:rsidP="00B72CA0">
      <w:pPr>
        <w:spacing w:before="75" w:after="0" w:line="315" w:lineRule="atLeast"/>
        <w:ind w:left="57"/>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1.5. Учредителем Учреждения является муниципальное образование «город _________». Функции и полномочия учредителя осуществляет администрация города _______________ в лице Управления образования администрации города _________________.</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1.6. Учреждение действует на основании настоящего Устава, утвержденного в порядке, установленном действующим законодательством, его Учредителем.</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1.7. Учреждение создает условия для реализации гражданами Российской Федерации гарантированного государством права на получение общего образования.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1.8.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1.9. Учреждение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актами ___________________ области, администрации города _____________, распоряжениями Учредителя и настоящим Уставом.</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1.10.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1.11.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1.12. По инициативе обучающихся в Учреждении могут создаваться детские общественные объединения.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lastRenderedPageBreak/>
        <w:t>1.13. Обучение в Учреждении,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Учреждении.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Допускается сочетание различных форм получения образования и форм обучения.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Формы получения образования и формы обучения определяются соответствующими федеральными государственными образовательными стандартами, образовательными стандартами, если иное не предусмотрено действующим законодательством.</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1.14. Учреждение самостоятельно в формировании своей структуры,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утвержденного руководителем Учреждения.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 </w:t>
      </w:r>
    </w:p>
    <w:p w:rsidR="00B72CA0" w:rsidRPr="00B72CA0" w:rsidRDefault="00B72CA0" w:rsidP="00B72CA0">
      <w:pPr>
        <w:spacing w:before="180" w:after="0" w:line="240" w:lineRule="auto"/>
        <w:jc w:val="center"/>
        <w:outlineLvl w:val="2"/>
        <w:rPr>
          <w:rFonts w:ascii="Arial" w:eastAsia="Times New Roman" w:hAnsi="Arial" w:cs="Arial"/>
          <w:b/>
          <w:bCs/>
          <w:color w:val="000000"/>
          <w:sz w:val="24"/>
          <w:szCs w:val="24"/>
          <w:lang w:eastAsia="ru-RU"/>
        </w:rPr>
      </w:pPr>
      <w:r w:rsidRPr="00B72CA0">
        <w:rPr>
          <w:rFonts w:ascii="Arial" w:eastAsia="Times New Roman" w:hAnsi="Arial" w:cs="Arial"/>
          <w:b/>
          <w:bCs/>
          <w:color w:val="000000"/>
          <w:sz w:val="24"/>
          <w:szCs w:val="24"/>
          <w:lang w:eastAsia="ru-RU"/>
        </w:rPr>
        <w:t>2. Организация деятельности Учреждения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 </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2.1. Право на образовательную деятельность и льготы, предоставляемые законодательством Российской Федерации, возникают у Учреждения со дня выдачи ему лицензии .</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2.2. Учреждение проходит государственную аккредитацию в порядке, установленном действующим законодательством.</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2.3. Учреждение может иметь филиалы, которые проходят регистрацию по фактическому адресу. Лицензирование и государственная аккредитация этих филиалов осуществляются в порядке, установленном для образовательного учреждения.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В соответствии с законодательством Российской Федерации они действуют на основании утвержденного директором Учреждения положения.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Руководители филиалов назначаются руководителем Учреждения и действуют на основании доверенности.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2.4.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2.5. Образовательная деятельность в Учреждении осуществляется на государственном языке Российской Федерации.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2.5.1.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Учреждения.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lastRenderedPageBreak/>
        <w:t>2.5.2. Язык, языки образования определяются локальными нормативными актами Учреждения, осуществляющим образовательную деятельность по реализуемым им образовательным программам, в соответствии с законодательством Российской Федерации.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 </w:t>
      </w:r>
    </w:p>
    <w:p w:rsidR="00B72CA0" w:rsidRPr="00B72CA0" w:rsidRDefault="00B72CA0" w:rsidP="00B72CA0">
      <w:pPr>
        <w:spacing w:before="180" w:after="0" w:line="240" w:lineRule="auto"/>
        <w:jc w:val="center"/>
        <w:outlineLvl w:val="2"/>
        <w:rPr>
          <w:rFonts w:ascii="Arial" w:eastAsia="Times New Roman" w:hAnsi="Arial" w:cs="Arial"/>
          <w:b/>
          <w:bCs/>
          <w:color w:val="000000"/>
          <w:sz w:val="24"/>
          <w:szCs w:val="24"/>
          <w:lang w:eastAsia="ru-RU"/>
        </w:rPr>
      </w:pPr>
      <w:r w:rsidRPr="00B72CA0">
        <w:rPr>
          <w:rFonts w:ascii="Arial" w:eastAsia="Times New Roman" w:hAnsi="Arial" w:cs="Arial"/>
          <w:b/>
          <w:bCs/>
          <w:color w:val="000000"/>
          <w:sz w:val="24"/>
          <w:szCs w:val="24"/>
          <w:lang w:eastAsia="ru-RU"/>
        </w:rPr>
        <w:t>3. Компетенция, права, обязанности и ответственность Учреждения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 </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3.1.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иными нормативными правовыми актами Российской Федерации и настоящим Уставом.</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3.2. 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3.3. К компетенции Учреждения относятся: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4) установление штатного расписания;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6) разработка и утверждение образовательных программ Учреждения;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7) разработка и утверждение по согласованию с Учредителем программы развития Учреждения;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8) прием обучающихся в Учреждение;</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lastRenderedPageBreak/>
        <w:t>12) использование и совершенствование методов обучения и воспитания, образовательных технологий, электронного обучения;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13) проведение самообследования, обеспечение функционирования внутренней системы оценки качества образования;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14) создание необходимых условий для охраны и укрепления здоровья, организации питания обучающихся и работников Учреждении;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15) создание условий для занятия обучающимися физической культурой и спортом;</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16) приобретение или изготовление бланков документов об образовании;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17) установление требований к одежде обучающихся, если иное не установлено законодательством ______________ области;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18)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19) организация научно-методической работы, в том числе организация и проведение научных и методических конференций, семинаров;</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20) обеспечение создания и ведения официального сайта Учреждения в сети «Интернет»;</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21) принятие локальных нормативных актов по основным вопросам организации и осуществления образовательной деятельности, в том числе регламентирующие:</w:t>
      </w:r>
    </w:p>
    <w:p w:rsidR="00B72CA0" w:rsidRPr="00B72CA0" w:rsidRDefault="00B72CA0" w:rsidP="00B72CA0">
      <w:pPr>
        <w:numPr>
          <w:ilvl w:val="0"/>
          <w:numId w:val="1"/>
        </w:numPr>
        <w:spacing w:after="0" w:line="315" w:lineRule="atLeast"/>
        <w:ind w:left="450"/>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правила приема обучающихся;</w:t>
      </w:r>
    </w:p>
    <w:p w:rsidR="00B72CA0" w:rsidRPr="00B72CA0" w:rsidRDefault="00B72CA0" w:rsidP="00B72CA0">
      <w:pPr>
        <w:numPr>
          <w:ilvl w:val="0"/>
          <w:numId w:val="1"/>
        </w:numPr>
        <w:spacing w:after="0" w:line="315" w:lineRule="atLeast"/>
        <w:ind w:left="450"/>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режим занятий обучающихся;</w:t>
      </w:r>
    </w:p>
    <w:p w:rsidR="00B72CA0" w:rsidRPr="00B72CA0" w:rsidRDefault="00B72CA0" w:rsidP="00B72CA0">
      <w:pPr>
        <w:numPr>
          <w:ilvl w:val="0"/>
          <w:numId w:val="1"/>
        </w:numPr>
        <w:spacing w:after="0" w:line="315" w:lineRule="atLeast"/>
        <w:ind w:left="450"/>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формы, периодичность и порядок текущего контроля успеваемости и промежуточной аттестации обучающихся;</w:t>
      </w:r>
    </w:p>
    <w:p w:rsidR="00B72CA0" w:rsidRPr="00B72CA0" w:rsidRDefault="00B72CA0" w:rsidP="00B72CA0">
      <w:pPr>
        <w:numPr>
          <w:ilvl w:val="0"/>
          <w:numId w:val="1"/>
        </w:numPr>
        <w:spacing w:after="0" w:line="315" w:lineRule="atLeast"/>
        <w:ind w:left="450"/>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B72CA0" w:rsidRPr="00B72CA0" w:rsidRDefault="00B72CA0" w:rsidP="00B72CA0">
      <w:pPr>
        <w:numPr>
          <w:ilvl w:val="0"/>
          <w:numId w:val="1"/>
        </w:numPr>
        <w:spacing w:after="0" w:line="315" w:lineRule="atLeast"/>
        <w:ind w:left="450"/>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порядок и формы проведения итоговой аттестации</w:t>
      </w:r>
    </w:p>
    <w:p w:rsidR="00B72CA0" w:rsidRPr="00B72CA0" w:rsidRDefault="00B72CA0" w:rsidP="00B72CA0">
      <w:pPr>
        <w:numPr>
          <w:ilvl w:val="0"/>
          <w:numId w:val="1"/>
        </w:numPr>
        <w:spacing w:after="0" w:line="315" w:lineRule="atLeast"/>
        <w:ind w:left="450"/>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порядок выдачи документа об образовании;</w:t>
      </w:r>
    </w:p>
    <w:p w:rsidR="00B72CA0" w:rsidRPr="00B72CA0" w:rsidRDefault="00B72CA0" w:rsidP="00B72CA0">
      <w:pPr>
        <w:numPr>
          <w:ilvl w:val="0"/>
          <w:numId w:val="1"/>
        </w:numPr>
        <w:spacing w:after="0" w:line="315" w:lineRule="atLeast"/>
        <w:ind w:left="450"/>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и другое</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22) иные вопросы в соответствии с законодательством Российской Федерации.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3.4.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3.5. Учреждение обязано осуществлять свою деятельность в соответствии с законодательством об образовании, в том числе:</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 xml:space="preserve">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w:t>
      </w:r>
      <w:r w:rsidRPr="00B72CA0">
        <w:rPr>
          <w:rFonts w:ascii="Arial" w:eastAsia="Times New Roman" w:hAnsi="Arial" w:cs="Arial"/>
          <w:color w:val="000000"/>
          <w:sz w:val="21"/>
          <w:szCs w:val="21"/>
          <w:lang w:eastAsia="ru-RU"/>
        </w:rPr>
        <w:lastRenderedPageBreak/>
        <w:t>обеспечивающими жизнь и здоровье обучающихся, работников образовательной организации;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3) соблюдать права и свободы обучающихся, родителей (законных представителей) несовершеннолетних обучающихся, работников Учреждения.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3.6.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ответственность в соответствии с требованиями действующего законодательства.</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 </w:t>
      </w:r>
    </w:p>
    <w:p w:rsidR="00B72CA0" w:rsidRPr="00B72CA0" w:rsidRDefault="00B72CA0" w:rsidP="00B72CA0">
      <w:pPr>
        <w:spacing w:before="180" w:after="0" w:line="240" w:lineRule="auto"/>
        <w:jc w:val="center"/>
        <w:outlineLvl w:val="2"/>
        <w:rPr>
          <w:rFonts w:ascii="Arial" w:eastAsia="Times New Roman" w:hAnsi="Arial" w:cs="Arial"/>
          <w:b/>
          <w:bCs/>
          <w:color w:val="000000"/>
          <w:sz w:val="24"/>
          <w:szCs w:val="24"/>
          <w:lang w:eastAsia="ru-RU"/>
        </w:rPr>
      </w:pPr>
      <w:r w:rsidRPr="00B72CA0">
        <w:rPr>
          <w:rFonts w:ascii="Arial" w:eastAsia="Times New Roman" w:hAnsi="Arial" w:cs="Arial"/>
          <w:b/>
          <w:bCs/>
          <w:color w:val="000000"/>
          <w:sz w:val="24"/>
          <w:szCs w:val="24"/>
          <w:lang w:eastAsia="ru-RU"/>
        </w:rPr>
        <w:t>4. Виды реализуемых образовательных программ</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4.1. Учреждение осуществляет образовательный процесс в соответствии с уровнями общего образования:</w:t>
      </w:r>
    </w:p>
    <w:p w:rsidR="00B72CA0" w:rsidRPr="00B72CA0" w:rsidRDefault="00B72CA0" w:rsidP="00B72CA0">
      <w:pPr>
        <w:numPr>
          <w:ilvl w:val="0"/>
          <w:numId w:val="2"/>
        </w:numPr>
        <w:spacing w:after="0" w:line="315" w:lineRule="atLeast"/>
        <w:ind w:left="450"/>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начальное общее образование;</w:t>
      </w:r>
    </w:p>
    <w:p w:rsidR="00B72CA0" w:rsidRPr="00B72CA0" w:rsidRDefault="00B72CA0" w:rsidP="00B72CA0">
      <w:pPr>
        <w:numPr>
          <w:ilvl w:val="0"/>
          <w:numId w:val="2"/>
        </w:numPr>
        <w:spacing w:after="0" w:line="315" w:lineRule="atLeast"/>
        <w:ind w:left="450"/>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основное общее образование;</w:t>
      </w:r>
    </w:p>
    <w:p w:rsidR="00B72CA0" w:rsidRPr="00B72CA0" w:rsidRDefault="00B72CA0" w:rsidP="00B72CA0">
      <w:pPr>
        <w:numPr>
          <w:ilvl w:val="0"/>
          <w:numId w:val="2"/>
        </w:numPr>
        <w:spacing w:after="0" w:line="315" w:lineRule="atLeast"/>
        <w:ind w:left="450"/>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среднее общее образование.</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4.2. Образовательные программы начального общего, основного общего и среднего общего образования являются преемственными.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4.3. Учреждение реализует общеобразовательные программы начального общего, основного общего и среднего общего образования, обеспечивающие пропедевтическую и  углубленную подготовку обучающихся по математике, физике, русскому языку.</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4.4. Учреждение может реализовывать дополнительные образовательные программы, а также общеобразовательную программу дошкольного образования при наличии соответствующих лицензий.</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4.5. Учреждение осуществляет образовательную деятельность по имеющим государственную аккредитацию образовательным программам,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4.6. Общее образование обучающихся с ограниченными возможностями здоровья осуществляется в Учреждении по адаптированным основным общеобразовательным программам, создаются специальные условия для получения образования указанными обучающимися.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4.6.1.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или группах.</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 </w:t>
      </w:r>
    </w:p>
    <w:p w:rsidR="00B72CA0" w:rsidRPr="00B72CA0" w:rsidRDefault="00B72CA0" w:rsidP="00B72CA0">
      <w:pPr>
        <w:spacing w:before="180" w:after="0" w:line="240" w:lineRule="auto"/>
        <w:jc w:val="center"/>
        <w:outlineLvl w:val="2"/>
        <w:rPr>
          <w:rFonts w:ascii="Arial" w:eastAsia="Times New Roman" w:hAnsi="Arial" w:cs="Arial"/>
          <w:b/>
          <w:bCs/>
          <w:color w:val="000000"/>
          <w:sz w:val="24"/>
          <w:szCs w:val="24"/>
          <w:lang w:eastAsia="ru-RU"/>
        </w:rPr>
      </w:pPr>
      <w:r w:rsidRPr="00B72CA0">
        <w:rPr>
          <w:rFonts w:ascii="Arial" w:eastAsia="Times New Roman" w:hAnsi="Arial" w:cs="Arial"/>
          <w:b/>
          <w:bCs/>
          <w:color w:val="000000"/>
          <w:sz w:val="24"/>
          <w:szCs w:val="24"/>
          <w:lang w:eastAsia="ru-RU"/>
        </w:rPr>
        <w:t>5. Управление Учреждением</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lastRenderedPageBreak/>
        <w:t>5.1. Управление Учреждением осуществляется на основе сочетания принципов единоначалия и коллегиальности.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5.2. Единоличным исполнительным органом Учреждения является его руководитель (директор), который осуществляет текущее руководство деятельностью Учреждением:</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законодательством или Уставом к компетенции Учредителя и попечительского совета.</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2) Директор Учреждения осуществляет свою деятельность на основании заключенного с Учредителем трудового договора.</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3) Директор Учреждения   подотчетен в своей деятельности Учредителю. Директор Учреждения действует от имени Учреждения без доверенности, представляет его интересы во всех органах и организациях, совершает сделки от его имени, утверждает штатное расписание Учреждения, план его финансово-хозяйственной деятельности и т.д., издает регламентирующие деятельность Учреждения локальные нормативные акты, приказы обязательные для исполнения всеми работниками Учреждения.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5) 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5.3. В Учреждении формируются коллегиальные органы управления, к которым относятся общее собрание трудового коллектива Учреждения, педагогический совет, совет родителей.</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 создаются советы обучающихся, советы родителей (законных представителей) несовершеннолетних обучающихся;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 действуют профессиональные союзы обучающихся и работников Учреждения.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5.3.1.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Учреждении действует Педагогический совет – коллегиальный орган, объединяющий всех педагогических работников Учреждения, включая совместителей.</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 Педагогический совет под председательством директора Учреждения:</w:t>
      </w:r>
    </w:p>
    <w:p w:rsidR="00B72CA0" w:rsidRPr="00B72CA0" w:rsidRDefault="00B72CA0" w:rsidP="00B72CA0">
      <w:pPr>
        <w:numPr>
          <w:ilvl w:val="0"/>
          <w:numId w:val="3"/>
        </w:numPr>
        <w:spacing w:after="0" w:line="315" w:lineRule="atLeast"/>
        <w:ind w:left="450"/>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обсуждает и производит выбор различных вариантов содержания образования: программ из соответствующих федеральному государственному стандарту общего образования, определяет список учебников из утвержденных федеральных перечней учебников, рекомендованных (допущенных) к использованию в образовательном процессе, а также учебных пособий, допущенных к использованию в образовательном процессе.</w:t>
      </w:r>
    </w:p>
    <w:p w:rsidR="00B72CA0" w:rsidRPr="00B72CA0" w:rsidRDefault="00B72CA0" w:rsidP="00B72CA0">
      <w:pPr>
        <w:numPr>
          <w:ilvl w:val="0"/>
          <w:numId w:val="3"/>
        </w:numPr>
        <w:spacing w:after="0" w:line="315" w:lineRule="atLeast"/>
        <w:ind w:left="450"/>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Рассматривает состояние итогов учебной работы Учреждения, результатов промежуточной и итоговой государственной аттестации, мер и мероприятий по их подготовке и проведению, мер по устранению отчисления учащихся.</w:t>
      </w:r>
    </w:p>
    <w:p w:rsidR="00B72CA0" w:rsidRPr="00B72CA0" w:rsidRDefault="00B72CA0" w:rsidP="00B72CA0">
      <w:pPr>
        <w:numPr>
          <w:ilvl w:val="0"/>
          <w:numId w:val="3"/>
        </w:numPr>
        <w:spacing w:after="0" w:line="315" w:lineRule="atLeast"/>
        <w:ind w:left="450"/>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lastRenderedPageBreak/>
        <w:t>Рассматривает состояние и итоги воспитательной работы, дисциплины обучающихся, заслушивает отчеты работы классных руководителей и других работников.</w:t>
      </w:r>
    </w:p>
    <w:p w:rsidR="00B72CA0" w:rsidRPr="00B72CA0" w:rsidRDefault="00B72CA0" w:rsidP="00B72CA0">
      <w:pPr>
        <w:numPr>
          <w:ilvl w:val="0"/>
          <w:numId w:val="3"/>
        </w:numPr>
        <w:spacing w:after="0" w:line="315" w:lineRule="atLeast"/>
        <w:ind w:left="450"/>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Рассматривает состояние и итоги методической работы, включая деятельность методического совета, совершенствование педагогических и информационных технологий, методов и средств обучения по реализуемым формам обучения.</w:t>
      </w:r>
    </w:p>
    <w:p w:rsidR="00B72CA0" w:rsidRPr="00B72CA0" w:rsidRDefault="00B72CA0" w:rsidP="00B72CA0">
      <w:pPr>
        <w:numPr>
          <w:ilvl w:val="0"/>
          <w:numId w:val="3"/>
        </w:numPr>
        <w:spacing w:after="0" w:line="315" w:lineRule="atLeast"/>
        <w:ind w:left="450"/>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Определяет порядок формирования предметных методических объединений (МО), периодичности проведения их заседаний, полномочия, заслушивает и обсуждает опыт работы в области авторских программ, учебников, учебных и методических пособий.</w:t>
      </w:r>
    </w:p>
    <w:p w:rsidR="00B72CA0" w:rsidRPr="00B72CA0" w:rsidRDefault="00B72CA0" w:rsidP="00B72CA0">
      <w:pPr>
        <w:numPr>
          <w:ilvl w:val="0"/>
          <w:numId w:val="3"/>
        </w:numPr>
        <w:spacing w:after="0" w:line="315" w:lineRule="atLeast"/>
        <w:ind w:left="450"/>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Организует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технологий.</w:t>
      </w:r>
    </w:p>
    <w:p w:rsidR="00B72CA0" w:rsidRPr="00B72CA0" w:rsidRDefault="00B72CA0" w:rsidP="00B72CA0">
      <w:pPr>
        <w:numPr>
          <w:ilvl w:val="0"/>
          <w:numId w:val="3"/>
        </w:numPr>
        <w:spacing w:after="0" w:line="315" w:lineRule="atLeast"/>
        <w:ind w:left="450"/>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Принимает решение о форме проведения промежуточной аттестации, определяет учебные предметы, по которому она проводится.</w:t>
      </w:r>
    </w:p>
    <w:p w:rsidR="00B72CA0" w:rsidRPr="00B72CA0" w:rsidRDefault="00B72CA0" w:rsidP="00B72CA0">
      <w:pPr>
        <w:numPr>
          <w:ilvl w:val="0"/>
          <w:numId w:val="3"/>
        </w:numPr>
        <w:spacing w:after="0" w:line="315" w:lineRule="atLeast"/>
        <w:ind w:left="450"/>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Принимает решения о допуске обучающихся к итоговой аттестации, переводе обучающихся в следующий класс, условном переводе в следующий класс, выпуске из Учреждения, а также по согласованию с родителями (законными представителями) о повторном обучении в том же классе, переводе в классы компенсирующего обучения или продолжении обучения в иных формах.</w:t>
      </w:r>
    </w:p>
    <w:p w:rsidR="00B72CA0" w:rsidRPr="00B72CA0" w:rsidRDefault="00B72CA0" w:rsidP="00B72CA0">
      <w:pPr>
        <w:numPr>
          <w:ilvl w:val="0"/>
          <w:numId w:val="3"/>
        </w:numPr>
        <w:spacing w:after="0" w:line="315" w:lineRule="atLeast"/>
        <w:ind w:left="450"/>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Принимает решение об исключении обучающегося из Учреждения в случаях, предусмотренных действующим законодательством.</w:t>
      </w:r>
    </w:p>
    <w:p w:rsidR="00B72CA0" w:rsidRPr="00B72CA0" w:rsidRDefault="00B72CA0" w:rsidP="00B72CA0">
      <w:pPr>
        <w:numPr>
          <w:ilvl w:val="0"/>
          <w:numId w:val="3"/>
        </w:numPr>
        <w:spacing w:after="0" w:line="315" w:lineRule="atLeast"/>
        <w:ind w:left="450"/>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Может принимать решение об объявлении конкурса на замещение педагогических должностей и утверждать его условия.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2)  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3) Педагогический совет Учреждения созывается директором по мере надобности, но не реже четырех раз в год. Внеочередные заседания Педагогического совета проводятся по требованию не менее одной трети его состава.</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4) Решение Педагогического совета считается правомочным, если на его заседании присутствовало не менее двух третей педагогических работников и за решение проголосовало более половины присутствовавших. При равном количестве голосов решающим является голос председателя Педагогического совета Учреждения. Процедура голосования определяется Педагогическим советом Учреждения. Решения Педагогического совета реализуются приказами директора Учреждения.</w:t>
      </w:r>
    </w:p>
    <w:p w:rsidR="00B72CA0" w:rsidRPr="00B72CA0" w:rsidRDefault="00B72CA0" w:rsidP="00B72CA0">
      <w:pPr>
        <w:spacing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5.3.2</w:t>
      </w:r>
      <w:r w:rsidRPr="00B72CA0">
        <w:rPr>
          <w:rFonts w:ascii="Arial" w:eastAsia="Times New Roman" w:hAnsi="Arial" w:cs="Arial"/>
          <w:b/>
          <w:bCs/>
          <w:color w:val="000000"/>
          <w:sz w:val="21"/>
          <w:szCs w:val="21"/>
          <w:bdr w:val="none" w:sz="0" w:space="0" w:color="auto" w:frame="1"/>
          <w:lang w:eastAsia="ru-RU"/>
        </w:rPr>
        <w:t>.</w:t>
      </w:r>
      <w:r w:rsidRPr="00B72CA0">
        <w:rPr>
          <w:rFonts w:ascii="Arial" w:eastAsia="Times New Roman" w:hAnsi="Arial" w:cs="Arial"/>
          <w:color w:val="000000"/>
          <w:sz w:val="21"/>
          <w:szCs w:val="21"/>
          <w:lang w:eastAsia="ru-RU"/>
        </w:rPr>
        <w:t> Совет родителей создается в целях содействия Учреждению в осуществлении воспитания и обучения обучающихся.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 Совет родителей Учреждения избирается сроком на один год на общем собрании родителей простым большинством голосов. Из состава Совета родителей избирается председатель и секретарь. Количество членов Совета родителей определяется общим собранием родителей, но не менее одного представителя от каждого класса.</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2) Задачами Совета родителей являются:</w:t>
      </w:r>
    </w:p>
    <w:p w:rsidR="00B72CA0" w:rsidRPr="00B72CA0" w:rsidRDefault="00B72CA0" w:rsidP="00B72CA0">
      <w:pPr>
        <w:numPr>
          <w:ilvl w:val="0"/>
          <w:numId w:val="4"/>
        </w:numPr>
        <w:spacing w:after="0" w:line="315" w:lineRule="atLeast"/>
        <w:ind w:left="450"/>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всемерное укрепление связи между семьей и Учреждением в целях установления единства воспитательного влияния на детей педагогического коллектива и семьи;</w:t>
      </w:r>
    </w:p>
    <w:p w:rsidR="00B72CA0" w:rsidRPr="00B72CA0" w:rsidRDefault="00B72CA0" w:rsidP="00B72CA0">
      <w:pPr>
        <w:numPr>
          <w:ilvl w:val="0"/>
          <w:numId w:val="4"/>
        </w:numPr>
        <w:spacing w:after="0" w:line="315" w:lineRule="atLeast"/>
        <w:ind w:left="450"/>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привлечение родителей к активному участию в жизни Учреждения и организации учебно-воспитательного процесса.</w:t>
      </w:r>
    </w:p>
    <w:p w:rsidR="00B72CA0" w:rsidRPr="00B72CA0" w:rsidRDefault="00B72CA0" w:rsidP="00B72CA0">
      <w:pPr>
        <w:spacing w:before="75" w:after="0" w:line="315" w:lineRule="atLeast"/>
        <w:ind w:left="709"/>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lastRenderedPageBreak/>
        <w:t> </w:t>
      </w:r>
    </w:p>
    <w:p w:rsidR="00B72CA0" w:rsidRPr="00B72CA0" w:rsidRDefault="00B72CA0" w:rsidP="00B72CA0">
      <w:pPr>
        <w:spacing w:before="180" w:after="0" w:line="240" w:lineRule="auto"/>
        <w:jc w:val="center"/>
        <w:outlineLvl w:val="2"/>
        <w:rPr>
          <w:rFonts w:ascii="Arial" w:eastAsia="Times New Roman" w:hAnsi="Arial" w:cs="Arial"/>
          <w:b/>
          <w:bCs/>
          <w:color w:val="000000"/>
          <w:sz w:val="24"/>
          <w:szCs w:val="24"/>
          <w:lang w:eastAsia="ru-RU"/>
        </w:rPr>
      </w:pPr>
      <w:r w:rsidRPr="00B72CA0">
        <w:rPr>
          <w:rFonts w:ascii="Arial" w:eastAsia="Times New Roman" w:hAnsi="Arial" w:cs="Arial"/>
          <w:b/>
          <w:bCs/>
          <w:color w:val="000000"/>
          <w:sz w:val="24"/>
          <w:szCs w:val="24"/>
          <w:lang w:eastAsia="ru-RU"/>
        </w:rPr>
        <w:t>6. Имущество и финансовое обеспечение образовательной деятельности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6.1. Имущество Учреждения закрепляется за ним на праве оперативного управления.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приобретение указанного имущества.</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6.2.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или приобретенным за счет выделенных ему Учредителем средств на приобретение этого имущества.</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 6.2.1. 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6.2.2. Перечни особо ценного движимого имущества определяются Учредителем.</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6.3.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6.4. Учреждение отвечает по своим обязательствам в порядке, установленном законодательством Российской Федерации.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6.5. Финансовое обеспечение Учреждения осуществляется в виде субсидий в соответствии с утвержденным муниципальным заданием.</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6.6. Учреждение вправе осуществлять деятельность за счет средств физических 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6.6.1.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72CA0" w:rsidRPr="00B72CA0" w:rsidRDefault="00B72CA0" w:rsidP="00B72CA0">
      <w:pPr>
        <w:spacing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6.6.2</w:t>
      </w:r>
      <w:r w:rsidRPr="00B72CA0">
        <w:rPr>
          <w:rFonts w:ascii="Arial" w:eastAsia="Times New Roman" w:hAnsi="Arial" w:cs="Arial"/>
          <w:b/>
          <w:bCs/>
          <w:color w:val="000000"/>
          <w:sz w:val="21"/>
          <w:szCs w:val="21"/>
          <w:bdr w:val="none" w:sz="0" w:space="0" w:color="auto" w:frame="1"/>
          <w:lang w:eastAsia="ru-RU"/>
        </w:rPr>
        <w:t>.</w:t>
      </w:r>
      <w:r w:rsidRPr="00B72CA0">
        <w:rPr>
          <w:rFonts w:ascii="Arial" w:eastAsia="Times New Roman" w:hAnsi="Arial" w:cs="Arial"/>
          <w:color w:val="000000"/>
          <w:sz w:val="21"/>
          <w:szCs w:val="21"/>
          <w:lang w:eastAsia="ru-RU"/>
        </w:rPr>
        <w:t> Платные образовательные услуги в Учреждении могут быть обучающие, развивающие, организационные и оздоровительные.</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6.6.2.1. К обучающим и развивающим платным образовательным  услугам Учреждения относятся: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1)реализация образовательных программ за пределами основных образовательных программ, определяющих статус Учреждения, при условии, что данные программы не финансируются из бюджета;</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lastRenderedPageBreak/>
        <w:t>2)занятия по углубленному изучению предметов за рамками учебного плана и реализуемых основных и дополнительных общеобразовательных программ;</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3)репетиторские услуги для учащихся, не обучающихся в данном Учреждении;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4)кружки, секции, где реализуются общеобразовательные (дополнительные) программы, при условии, что данные программы не финансируются из бюджета;</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5)индивидуальное и групповое обучение по программам дошкольного образования детей, посещающих Учреждение, реализующее основную общеобразовательную программу дошкольного образования, а также программы адаптации детей к условиям школьной жизни;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6)обучение детей дошкольного возраста по дополнительным программам физкультурно-спортивной направленности.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6.6.2.2. К организационным платным услугам относится улучшение условий и организации: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1)питания учащихся;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2)различных мероприятий, сопутствующих образовательному процессу, в том числе семинаров, конференций, круглых столов;</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3)соревнований, конкурсов;</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4)походов, экскурсий, путешествий;</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5)лагерей, слетов;</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6)работы по запросам родителей групп продленного дня;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7)информационно-технические и инженерно-технические услуги;</w:t>
      </w:r>
    </w:p>
    <w:p w:rsidR="00B72CA0" w:rsidRPr="00B72CA0" w:rsidRDefault="00B72CA0" w:rsidP="00B72CA0">
      <w:pPr>
        <w:spacing w:before="75" w:after="0" w:line="315" w:lineRule="atLeast"/>
        <w:ind w:left="36"/>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8)полиграфические услуги.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6.6.2.3. К оздоровительным платным услугам относятся занятия и мероприятия, обеспечивающие укрепление здоровья: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1)лечебная физическая культура;</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2)гимнастика, аэробика, ритмика, баскетбол, лыжи и другие;</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3)спортивно-оздоровительные услуги населению, предприятиям, учреждениям и организациям по видам спорта;</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4)организация и проведение соревнований (мероприятий) сторонним организациям на договорной основе.</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6.7. Порядок организации платных дополнительных образовательных услуг:</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1)               проведение маркетингового исследования спроса на дополнительные образовательные услуги и определение предполагаемого контингента воспитанников;</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2)               создание условий для предоставления платных дополнительных образовательных услуг с учетом требований к организации образовательного процесса;</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3)               получение лицензии на осуществление тех видов платных дополнительных образовательных услуг, которые организуются в образовательном учреждении;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4)               заключение договоров с заказчиком на оказание услуг с указанием характера оказываемых услуг, срока действия договора, размера и условий оплаты, а также иных условий;</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 xml:space="preserve">5)               на основании заключенных договоров издание приказа об организации работы Учреждения по оказанию платных дополнительных образовательных услуг, </w:t>
      </w:r>
      <w:r w:rsidRPr="00B72CA0">
        <w:rPr>
          <w:rFonts w:ascii="Arial" w:eastAsia="Times New Roman" w:hAnsi="Arial" w:cs="Arial"/>
          <w:color w:val="000000"/>
          <w:sz w:val="21"/>
          <w:szCs w:val="21"/>
          <w:lang w:eastAsia="ru-RU"/>
        </w:rPr>
        <w:lastRenderedPageBreak/>
        <w:t>предусматривающего учебные планы, штатное расписание, смету затрат, ставки работников подразделений, занятых оказанием платных дополнительных образовательных услуг, график работы сотрудников;</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6)               заключение трудовых соглашений с сотрудниками или договора подряда с временным трудовым коллективом на выполнение платных дополнительных образовательных услуг.</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6.8. Учреждение может осуществлять предпринимательскую и иную приносящую доход деятельность лишь постольку, поскольку это служит достижению целей, ради которых оно создано и соответствует указанным целям.</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6.9. При ликвидации Учреждения его имущество может быть направлено на цели развития образования города _________________.</w:t>
      </w:r>
    </w:p>
    <w:p w:rsidR="00B72CA0" w:rsidRPr="00B72CA0" w:rsidRDefault="00B72CA0" w:rsidP="00B72CA0">
      <w:pPr>
        <w:spacing w:before="75" w:after="0" w:line="315" w:lineRule="atLeast"/>
        <w:jc w:val="center"/>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 </w:t>
      </w:r>
    </w:p>
    <w:p w:rsidR="00B72CA0" w:rsidRPr="00B72CA0" w:rsidRDefault="00B72CA0" w:rsidP="00B72CA0">
      <w:pPr>
        <w:spacing w:before="180" w:after="0" w:line="240" w:lineRule="auto"/>
        <w:jc w:val="center"/>
        <w:outlineLvl w:val="2"/>
        <w:rPr>
          <w:rFonts w:ascii="Arial" w:eastAsia="Times New Roman" w:hAnsi="Arial" w:cs="Arial"/>
          <w:b/>
          <w:bCs/>
          <w:color w:val="000000"/>
          <w:sz w:val="24"/>
          <w:szCs w:val="24"/>
          <w:lang w:eastAsia="ru-RU"/>
        </w:rPr>
      </w:pPr>
      <w:r w:rsidRPr="00B72CA0">
        <w:rPr>
          <w:rFonts w:ascii="Arial" w:eastAsia="Times New Roman" w:hAnsi="Arial" w:cs="Arial"/>
          <w:b/>
          <w:bCs/>
          <w:color w:val="000000"/>
          <w:sz w:val="24"/>
          <w:szCs w:val="24"/>
          <w:lang w:eastAsia="ru-RU"/>
        </w:rPr>
        <w:t>7. Заключительные положения</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7.1.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72CA0" w:rsidRPr="00B72CA0" w:rsidRDefault="00B72CA0" w:rsidP="00B72CA0">
      <w:pPr>
        <w:spacing w:before="75" w:after="0" w:line="315" w:lineRule="atLeast"/>
        <w:rPr>
          <w:rFonts w:ascii="Arial" w:eastAsia="Times New Roman" w:hAnsi="Arial" w:cs="Arial"/>
          <w:color w:val="000000"/>
          <w:sz w:val="21"/>
          <w:szCs w:val="21"/>
          <w:lang w:eastAsia="ru-RU"/>
        </w:rPr>
      </w:pPr>
      <w:r w:rsidRPr="00B72CA0">
        <w:rPr>
          <w:rFonts w:ascii="Arial" w:eastAsia="Times New Roman" w:hAnsi="Arial" w:cs="Arial"/>
          <w:color w:val="000000"/>
          <w:sz w:val="21"/>
          <w:szCs w:val="21"/>
          <w:lang w:eastAsia="ru-RU"/>
        </w:rPr>
        <w:t>7.2. Настоящий Устав вступает в законную силу с «___»__________ 20__г.</w:t>
      </w:r>
    </w:p>
    <w:p w:rsidR="00723037" w:rsidRDefault="00723037">
      <w:bookmarkStart w:id="0" w:name="_GoBack"/>
      <w:bookmarkEnd w:id="0"/>
    </w:p>
    <w:sectPr w:rsidR="007230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7A99"/>
    <w:multiLevelType w:val="multilevel"/>
    <w:tmpl w:val="1AE8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7903A9"/>
    <w:multiLevelType w:val="multilevel"/>
    <w:tmpl w:val="2500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A57C0D"/>
    <w:multiLevelType w:val="multilevel"/>
    <w:tmpl w:val="B1F4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44AE"/>
    <w:multiLevelType w:val="multilevel"/>
    <w:tmpl w:val="F45A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55"/>
    <w:rsid w:val="00723037"/>
    <w:rsid w:val="00A55355"/>
    <w:rsid w:val="00B72CA0"/>
    <w:rsid w:val="00D701F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72C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2CA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72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72CA0"/>
    <w:rPr>
      <w:i/>
      <w:iCs/>
    </w:rPr>
  </w:style>
  <w:style w:type="character" w:styleId="a5">
    <w:name w:val="Strong"/>
    <w:basedOn w:val="a0"/>
    <w:uiPriority w:val="22"/>
    <w:qFormat/>
    <w:rsid w:val="00B72C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72C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2CA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72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72CA0"/>
    <w:rPr>
      <w:i/>
      <w:iCs/>
    </w:rPr>
  </w:style>
  <w:style w:type="character" w:styleId="a5">
    <w:name w:val="Strong"/>
    <w:basedOn w:val="a0"/>
    <w:uiPriority w:val="22"/>
    <w:qFormat/>
    <w:rsid w:val="00B72C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7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3802</Words>
  <Characters>21678</Characters>
  <Application>Microsoft Office Word</Application>
  <DocSecurity>0</DocSecurity>
  <Lines>180</Lines>
  <Paragraphs>50</Paragraphs>
  <ScaleCrop>false</ScaleCrop>
  <Company>SPecialiST RePack</Company>
  <LinksUpToDate>false</LinksUpToDate>
  <CharactersWithSpaces>25430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2019-03-13T15:24:00Z</dcterms:created>
  <dcterms:modified xsi:type="dcterms:W3CDTF">2019-03-13T15:24:00Z</dcterms:modified>
</cp:coreProperties>
</file>